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97" w:rsidRPr="00F11497" w:rsidRDefault="00F11497" w:rsidP="00936D28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bookmarkStart w:id="0" w:name="_GoBack"/>
      <w:r w:rsidRPr="00F11497"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 xml:space="preserve">INFORMACJA GŁÓWNEGO INSPEKTORA SANITARNEGO W ZWIĄZKU Z WYSTĄPIENIEM PRZYPADKÓW ZAKAŻEŃ WYSOCE PATOGENNYM WIRUSEM GRYPY PTAKÓW A(H5N8), U DROBIU I PTAKÓW DZIKICH W POLSCE </w:t>
      </w:r>
    </w:p>
    <w:bookmarkEnd w:id="0"/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>W ostatnim czasie (październik - grudzień 2016 r.) na terenie Europy po raz kolejny potwierdzono wystąpienie ognisk zakażeń wirusem wysoce patogennej grypy ptaków typu A(H5N8). Do zakażenia doszło zarówno u ptaków dzikich, jak i drobiu oraz u ptactwa w ZOO (Holandia). Przypadki zakażeń stwierdzano m.in. na Węgrzech, w Austrii, Niemczech, Chorwacji, Danii i Szwajcarii, a także w Holandii. Poza Europą, występowanie wirusa, wcześniej potwierdzono w Indiach, Izraelu, a także w Korei Południowej, w Rosji i na Tajwanie (przypadki zgłoszone na początku tego roku).</w:t>
      </w:r>
    </w:p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>Wirus wystąpił w Europie już wcześniej (na przełomie 2014/2015 roku) i jego rozprzestrzenianie również było związane z jesiennymi migracjami ptaków dzikich. W porównaniu z ówczesnym okresem obecnie notuje się wyższą zachorowalność i śmiertelność w populacji drobiu wodnego.</w:t>
      </w:r>
    </w:p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>W Polsce wirus grypy typu A(H5N8) wystąpił w populacji ptaków dzikich (mewa srebrzysta, dzikie kaczki) w województwie zachodniopomorskim oraz w populacji gęsi w Deszcznie, w województwie lubuskim (potwierdzenie w dniu 3 grudnia 2016 r.).</w:t>
      </w:r>
    </w:p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>Dotychczas nie stwierdzono przypadków zakażeń wirusem grypy typu A(H5N8) u ludzi i ocenia się, że ryzyko przeniesienia wirusa na człowieka w krajach Unii Europejskiej jest bardzo niskie. Analizy genetyczne wirusa wskazują, że wirus nadal jest głównie wirusem ptasim, bez szczególnego powinowactwa do człowieka.</w:t>
      </w:r>
    </w:p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 xml:space="preserve">Jednak ze względu na to, że wirus należy do grupy wirusów H5Nx i jest genetycznie spokrewniony z wirusami H5N1 i H5N6, które były przyczyną </w:t>
      </w:r>
      <w:proofErr w:type="spellStart"/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>zachorowań</w:t>
      </w:r>
      <w:proofErr w:type="spellEnd"/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 xml:space="preserve"> u ludzi, nie można wykluczyć możliwości zakażenia człowieka również i tym wirusem.</w:t>
      </w:r>
    </w:p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>Dlatego też osoby mające bezpośredni kontakt z ptactwem i produktami pochodzącymi od ptactwa (np. myśliwi, rolnicy, lekarze weterynarii, pracownicy farm, miejsc uboju i obróbki mięsa drobiowego) powinny zachować szczególną ostrożność (zgodnie z zaleceniami dotyczącymi grypy ptaków typu A/H5N1) i stosować właściwe środki ochrony osobistej, ze szczególnym uwzględnieniem ochrony układu oddechowego.</w:t>
      </w:r>
    </w:p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>Ponadto zaleca się, aby osoby pracujące na fermach, w których wystąpiły przypadki zakażeń u ptaków lub mające bezpośredni kontakt z zakażonym ptactwem dzikim, prowadziły monitoring stanu swojego zdrowia przez 10 dni pod kątem wystąpienia objawów zakażenia.</w:t>
      </w:r>
    </w:p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 xml:space="preserve">Wprawdzie wstępne badania genetyczne wskazują, że wirus jest wrażliwy na </w:t>
      </w:r>
      <w:proofErr w:type="spellStart"/>
      <w:r w:rsidRPr="00F1149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zanamiwir</w:t>
      </w:r>
      <w:proofErr w:type="spellEnd"/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proofErr w:type="spellStart"/>
      <w:r w:rsidRPr="00F1149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oseltamiwir</w:t>
      </w:r>
      <w:proofErr w:type="spellEnd"/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>, jednakże Światowa Organizacja Zdrowia podkreśla, że w tym zakresie niezbędne są dalsze badania.</w:t>
      </w:r>
    </w:p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sz w:val="24"/>
          <w:szCs w:val="24"/>
          <w:lang w:eastAsia="pl-PL"/>
        </w:rPr>
        <w:t>Natomiast wiele krajów członkowskich UE rekomenduje osobom narażonym na kontakt z drobiem szczepienia przeciwko grypie sezonowej.</w:t>
      </w:r>
    </w:p>
    <w:p w:rsidR="00F11497" w:rsidRPr="00F11497" w:rsidRDefault="00F11497" w:rsidP="00936D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49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(źródło: WHO, ECDC)</w:t>
      </w:r>
    </w:p>
    <w:p w:rsidR="00FD02F0" w:rsidRDefault="00FD02F0"/>
    <w:sectPr w:rsidR="00FD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BC"/>
    <w:rsid w:val="005F4335"/>
    <w:rsid w:val="006E5ABC"/>
    <w:rsid w:val="00936D28"/>
    <w:rsid w:val="00F11497"/>
    <w:rsid w:val="00F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ADB6C-F7D5-409B-B741-7D555A2C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5F4335"/>
    <w:rPr>
      <w:rFonts w:ascii="Verdana" w:hAnsi="Verdan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dc:description/>
  <cp:lastModifiedBy>MZ</cp:lastModifiedBy>
  <cp:revision>3</cp:revision>
  <dcterms:created xsi:type="dcterms:W3CDTF">2017-01-09T13:48:00Z</dcterms:created>
  <dcterms:modified xsi:type="dcterms:W3CDTF">2017-01-09T13:49:00Z</dcterms:modified>
</cp:coreProperties>
</file>