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9D7" w:rsidRDefault="00D759D7" w:rsidP="00D759D7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Grodków, dnia 31 października  2017 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GGR.III.6845.8.2017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59D7" w:rsidRDefault="00D759D7" w:rsidP="00D759D7">
      <w:pPr>
        <w:widowControl w:val="0"/>
        <w:autoSpaceDE w:val="0"/>
        <w:autoSpaceDN w:val="0"/>
        <w:adjustRightInd w:val="0"/>
        <w:spacing w:before="700" w:after="0" w:line="30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pl-PL"/>
        </w:rPr>
        <w:t>WYKAZ NIERUCHOMOŚCI PRZEZNACZONEJ DO DZIERŻAWY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podstawie: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art.35 ustawy z dnia 21 sierpnia 1997 r. o gospodarce nieruchomościami /Dz. U. z 2016 r.   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poz. 2147 z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zm./ 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left="280" w:hanging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art. 30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ust. 2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pkt. 3 ustawy z dnia 8 marca 1998 o samorządzie gminnym /Dz.U.2016 r., poz.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left="280" w:hanging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446 z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/.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left="280" w:hanging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§ 16 pkt 1 Uchwały Nr XX/219/05 Rady Miejskiej w Grodkowie z dnia 23 lutego 2005 r.    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left="280" w:hanging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w sprawie zasad nabywania, zbywania i obciążania nieruchomości stanowiących, mienie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left="280" w:hanging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Gminy  Grodków oraz ich wydzierżawia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oftHyphen/>
        <w:t>nia lub wynajmowania na okres dłuższy niż 3 lata;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left="280" w:hanging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/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Dz.Urz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Województwa Opolskiego Nr 36, poz.1163, z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zm./ . </w:t>
      </w:r>
    </w:p>
    <w:p w:rsidR="00D759D7" w:rsidRDefault="00D759D7" w:rsidP="00D759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 Zarządzenia Nr BR.0050.454.2017 Burmistrza Grodkowa z dnia 31 stycznia 2017 r. w</w:t>
      </w:r>
    </w:p>
    <w:p w:rsidR="00D759D7" w:rsidRDefault="00D759D7" w:rsidP="00D759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sprawie określenia wysokości stawek czynszu i dzierżawy za lokale i inne mienie                                                 stanowiące własność Gminy Grodków;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left="280" w:hanging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759D7" w:rsidRDefault="00D759D7" w:rsidP="00D759D7">
      <w:pPr>
        <w:widowControl w:val="0"/>
        <w:autoSpaceDE w:val="0"/>
        <w:autoSpaceDN w:val="0"/>
        <w:adjustRightInd w:val="0"/>
        <w:spacing w:before="440"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BURMISTRZ GRODKOWA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before="340" w:after="0" w:line="276" w:lineRule="auto"/>
        <w:ind w:left="360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 1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right="4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right="4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Przeznacza do dzierżawy nieruchomość gminną stanowiącą :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right="4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right="4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Część działki nr 68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right="4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right="4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Księga wieczysta: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right="4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OP1N/00038703/7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right="4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759D7" w:rsidRDefault="00D759D7" w:rsidP="00D759D7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3. Powierzchnia nieruchomości:</w:t>
      </w:r>
    </w:p>
    <w:p w:rsidR="00D759D7" w:rsidRDefault="00D759D7" w:rsidP="00D759D7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pl-PL"/>
        </w:rPr>
        <w:t>0,0100 ha</w:t>
      </w:r>
    </w:p>
    <w:p w:rsidR="00D759D7" w:rsidRDefault="00D759D7" w:rsidP="00D759D7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4. Opis nieruchomości: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Część działki do wydzierżawienia zapisana wg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ewid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gruntów jako tereny mieszkaniowe „B”                                                               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położona w miejscowości Gola Grodkowska         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 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Przeznaczenie nieruchomości w planie zagospodarowania: 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tereny zabudowy zagrodowej w gospodarstwach rolnych, hodowlanych i ogrodniczych 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Przeznaczenie podstawowe – tereny zabudowy mieszkaniowej jednorodzinnej                                                                          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z   dopuszczeniem usług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Termin zagospodarowania nieruchomości: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nie dotyczy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Cena nieruchomości: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nie dotyczy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759D7" w:rsidRDefault="00D759D7" w:rsidP="00D759D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Wysokość stawek procentowych opłat z tytułu użytkowania wieczystego: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dotyczy</w:t>
      </w:r>
    </w:p>
    <w:p w:rsidR="00D759D7" w:rsidRDefault="00D759D7" w:rsidP="00D759D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9.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Wysokość  opłat z tytułu użytkowania, najmu lub dzierżawy:</w:t>
      </w:r>
    </w:p>
    <w:p w:rsidR="00D759D7" w:rsidRDefault="00D759D7" w:rsidP="00D759D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D759D7" w:rsidRDefault="00D759D7" w:rsidP="00D759D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Stawka wywoławcza czynszu dzierżawnego nieruchomości opisanej w pkt l na podstawie   </w:t>
      </w:r>
    </w:p>
    <w:p w:rsidR="00D759D7" w:rsidRDefault="00D759D7" w:rsidP="00D759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Zarządzenia Nr BR-0050.454.2017 Burmistrza Grodkowa z dnia 31 stycznia 2017 r.                                                       w sprawie określenia wysokości stawek czynszu najmu i dzierżawy za lokale i inne mienie     stanowiące własność Gminy Grodków została ustalona w stosunku rocznym na kwotę netto: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10,00 zł</w:t>
      </w:r>
      <w:r>
        <w:rPr>
          <w:rFonts w:ascii="Times New Roman" w:hAnsi="Times New Roman" w:cs="Times New Roman"/>
          <w:sz w:val="24"/>
          <w:szCs w:val="24"/>
        </w:rPr>
        <w:t xml:space="preserve"> (słownie złoty: dziesięć   00/100) . Do w/w kwoty  dolicza się 23 % podatku VAT                      w kwocie </w:t>
      </w:r>
      <w:r>
        <w:rPr>
          <w:rFonts w:ascii="Times New Roman" w:hAnsi="Times New Roman" w:cs="Times New Roman"/>
          <w:b/>
          <w:sz w:val="24"/>
          <w:szCs w:val="24"/>
        </w:rPr>
        <w:t xml:space="preserve">2,30 zł </w:t>
      </w:r>
      <w:r>
        <w:rPr>
          <w:rFonts w:ascii="Times New Roman" w:hAnsi="Times New Roman" w:cs="Times New Roman"/>
          <w:sz w:val="24"/>
          <w:szCs w:val="24"/>
        </w:rPr>
        <w:t>(słownie dwa złote 30/100).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left="-142" w:firstLine="16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left="-142" w:firstLine="1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 Termin wnoszenia opłat: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do dnia 30  września każdego roku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left="-142" w:firstLine="16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hanging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11. Zasady aktualizacji opłat: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hanging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Aktualizacja czynszu dzierżawnego może nastąpić w przypadku gdy  stawka ta w okresie dzierżawy gruntu w kolejnych latach  będzie  mniejsza od stawki ustalonej w nowym Zarządzeniu Burmistrza na co dzierżawca wyraża zgodę.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hanging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left="-142" w:firstLine="1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12. Przeznaczenie do oddania w  dzierżawę: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left="-142" w:firstLine="16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Ogród przydomowy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left="-142" w:firstLine="16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left="-142" w:firstLine="1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13. Termin do złożenia wniosku przez osoby, którym przysługuje pierwszeństwo                                            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left="-142" w:firstLine="1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w nabyciu nieruchomości na podstawie art.34 ust.1 pkt 1 i pkt 2:                                                   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nie dotyczy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14. Tryb wydzierżawienia: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Bezprzetargowy  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15. Okres wydzierżawienia: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Czas nieokreślony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16. Obciążenia nieruchomości: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    Nieruchomość jest wolna od wszelkich obciążeń i zobowiązań.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pl-PL"/>
        </w:rPr>
      </w:pP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left="-567" w:hanging="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</w:t>
      </w:r>
    </w:p>
    <w:p w:rsidR="00D759D7" w:rsidRDefault="00D759D7" w:rsidP="00D759D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Niniejszy Wykaz zostaje wywieszony na okres  21 dni na tablicy ogłoszeń  Urzędu                                                                     Miejskiego w  Grodkowie i na tablicy ogłoszeń Sołectwa  na terenie, którego  położona  jest  w/w nieruchomość oraz na stronie internetowej Urzędu Miejskiego w Grodkowie </w:t>
      </w:r>
      <w:hyperlink r:id="rId4" w:history="1">
        <w:r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www.grodkow.pl</w:t>
        </w:r>
      </w:hyperlink>
      <w:r>
        <w:rPr>
          <w:rFonts w:ascii="Times New Roman" w:hAnsi="Times New Roman" w:cs="Times New Roman"/>
          <w:sz w:val="24"/>
          <w:szCs w:val="24"/>
          <w:lang w:eastAsia="pl-PL"/>
        </w:rPr>
        <w:t xml:space="preserve"> i w Biuletynie Informacji Publicznej Urzędu Miejskiego w Grodkowie. Ponadto informacja o wywieszonym  Wykazie zostaje podana do publicznej wiadomości                        w prasie lokalnej – Panorama Powiatu Brzeskiego.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left="3402" w:hanging="34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D759D7" w:rsidRDefault="00D759D7" w:rsidP="00D759D7">
      <w:pPr>
        <w:widowControl w:val="0"/>
        <w:autoSpaceDE w:val="0"/>
        <w:autoSpaceDN w:val="0"/>
        <w:adjustRightInd w:val="0"/>
        <w:spacing w:after="0" w:line="276" w:lineRule="auto"/>
        <w:ind w:left="3402" w:hanging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759D7" w:rsidRDefault="00D759D7" w:rsidP="00D759D7">
      <w:pPr>
        <w:pStyle w:val="Bezodstpw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Niniejszy wykaz podano do publicznej wiadomości od dnia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31 października   2017 r. do dnia                           22 listopada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2017 r.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 upływie  w/w  terminu   zostanie  spisana stosowna umowa dzierżawy.</w:t>
      </w:r>
    </w:p>
    <w:p w:rsidR="00D759D7" w:rsidRDefault="00D759D7" w:rsidP="00D759D7">
      <w:pPr>
        <w:pStyle w:val="Bezodstpw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:rsidR="00D759D7" w:rsidRDefault="00D759D7" w:rsidP="00D759D7"/>
    <w:p w:rsidR="00D759D7" w:rsidRDefault="00D759D7" w:rsidP="00D759D7">
      <w:r>
        <w:t>AB/3</w:t>
      </w:r>
    </w:p>
    <w:p w:rsidR="001A353D" w:rsidRDefault="00D759D7">
      <w:r>
        <w:t xml:space="preserve">                                                                                                                       </w:t>
      </w:r>
    </w:p>
    <w:p w:rsidR="00D759D7" w:rsidRDefault="00D759D7"/>
    <w:p w:rsidR="00D759D7" w:rsidRDefault="00D759D7">
      <w:r>
        <w:t xml:space="preserve">                                                                                                                                     BURMISTRZ</w:t>
      </w:r>
    </w:p>
    <w:p w:rsidR="00D759D7" w:rsidRDefault="00D759D7">
      <w:r>
        <w:t xml:space="preserve">                                                                                                                               </w:t>
      </w:r>
      <w:bookmarkStart w:id="0" w:name="_GoBack"/>
      <w:bookmarkEnd w:id="0"/>
      <w:r>
        <w:t>Marek Antoniewicz</w:t>
      </w:r>
    </w:p>
    <w:sectPr w:rsidR="00D75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D7"/>
    <w:rsid w:val="001A353D"/>
    <w:rsid w:val="00D7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2A523-9F52-4D4A-87E7-A471EEF7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59D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59D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759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od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Tymczasowe</dc:creator>
  <cp:keywords/>
  <dc:description/>
  <cp:lastModifiedBy>Tymczasowe</cp:lastModifiedBy>
  <cp:revision>1</cp:revision>
  <dcterms:created xsi:type="dcterms:W3CDTF">2017-11-02T13:50:00Z</dcterms:created>
  <dcterms:modified xsi:type="dcterms:W3CDTF">2017-11-02T13:51:00Z</dcterms:modified>
</cp:coreProperties>
</file>