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60" w:rsidRDefault="00E37560" w:rsidP="00E375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560" w:rsidRPr="00DF5B6A" w:rsidRDefault="00E37560" w:rsidP="00E37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B6A">
        <w:rPr>
          <w:rFonts w:ascii="Times New Roman" w:hAnsi="Times New Roman" w:cs="Times New Roman"/>
          <w:b/>
          <w:sz w:val="28"/>
          <w:szCs w:val="28"/>
        </w:rPr>
        <w:t>Informacja dla przedsiębiorców sprzedających napoje alkoholowe.</w:t>
      </w:r>
    </w:p>
    <w:p w:rsidR="00E37560" w:rsidRDefault="00E37560" w:rsidP="00E37560">
      <w:pPr>
        <w:pStyle w:val="NormalnyWeb"/>
        <w:ind w:firstLine="708"/>
        <w:jc w:val="both"/>
      </w:pPr>
      <w:r>
        <w:t xml:space="preserve">W związku ze stanem epidemii COVID-19, obecnie obowiązujące przepisy prawa nie przewidują żadnych odstępstw od obowiązku wniesienia opłaty za korzystanie w 2020 r.                         z zezwoleń na sprzedaż napojów alkoholowych. </w:t>
      </w:r>
    </w:p>
    <w:p w:rsidR="00E37560" w:rsidRPr="00DF5B6A" w:rsidRDefault="00E37560" w:rsidP="00E37560">
      <w:pPr>
        <w:pStyle w:val="NormalnyWeb"/>
        <w:ind w:firstLine="708"/>
        <w:jc w:val="both"/>
        <w:rPr>
          <w:b/>
        </w:rPr>
      </w:pPr>
      <w:r>
        <w:t>Przypominamy zatem</w:t>
      </w:r>
      <w:r w:rsidRPr="00DF5B6A">
        <w:rPr>
          <w:rStyle w:val="Pogrubienie"/>
          <w:b w:val="0"/>
        </w:rPr>
        <w:t xml:space="preserve"> przedsiębiorcom prowadzącym sprzedaż napojów alkoholowych</w:t>
      </w:r>
      <w:r w:rsidRPr="00DF5B6A">
        <w:rPr>
          <w:b/>
        </w:rPr>
        <w:t>,</w:t>
      </w:r>
      <w:r w:rsidRPr="003D1D79">
        <w:t xml:space="preserve"> </w:t>
      </w:r>
      <w:r>
        <w:t xml:space="preserve">że </w:t>
      </w:r>
      <w:r w:rsidRPr="00DF5B6A">
        <w:rPr>
          <w:b/>
        </w:rPr>
        <w:t>31 maja 2020 r. mija termin dokonania wpłaty II raty za</w:t>
      </w:r>
      <w:r w:rsidRPr="00DF5B6A">
        <w:rPr>
          <w:rStyle w:val="Pogrubienie"/>
          <w:b w:val="0"/>
        </w:rPr>
        <w:t xml:space="preserve"> </w:t>
      </w:r>
      <w:r w:rsidRPr="00DF5B6A">
        <w:rPr>
          <w:rStyle w:val="Pogrubienie"/>
        </w:rPr>
        <w:t>korzystanie</w:t>
      </w:r>
      <w:r>
        <w:rPr>
          <w:rStyle w:val="Pogrubienie"/>
        </w:rPr>
        <w:t xml:space="preserve"> </w:t>
      </w:r>
      <w:r w:rsidRPr="00DF5B6A">
        <w:rPr>
          <w:rStyle w:val="Pogrubienie"/>
        </w:rPr>
        <w:t>z zezwoleń</w:t>
      </w:r>
      <w:r w:rsidRPr="00DF5B6A">
        <w:t xml:space="preserve"> </w:t>
      </w:r>
      <w:r w:rsidRPr="00DF5B6A">
        <w:rPr>
          <w:b/>
        </w:rPr>
        <w:t>w roku bieżącym.</w:t>
      </w:r>
    </w:p>
    <w:p w:rsidR="00E37560" w:rsidRDefault="00E37560" w:rsidP="00E37560">
      <w:pPr>
        <w:pStyle w:val="NormalnyWeb"/>
        <w:jc w:val="both"/>
      </w:pPr>
      <w:r w:rsidRPr="003D1D79">
        <w:t>Opłaty należy dokonać na rachunek bankowy Urzędu Mi</w:t>
      </w:r>
      <w:r>
        <w:t>ejskiego w Grodkowie</w:t>
      </w:r>
      <w:r w:rsidRPr="003D1D79">
        <w:t xml:space="preserve"> nr </w:t>
      </w:r>
    </w:p>
    <w:p w:rsidR="00E37560" w:rsidRPr="008E696E" w:rsidRDefault="00E37560" w:rsidP="00E37560">
      <w:pPr>
        <w:pStyle w:val="NormalnyWeb"/>
        <w:jc w:val="center"/>
        <w:rPr>
          <w:rStyle w:val="Pogrubienie"/>
          <w:b w:val="0"/>
        </w:rPr>
      </w:pPr>
      <w:r w:rsidRPr="008E696E">
        <w:rPr>
          <w:b/>
          <w:sz w:val="32"/>
          <w:szCs w:val="32"/>
        </w:rPr>
        <w:t>30 1020 3668 0000 5202 0015 7248</w:t>
      </w:r>
      <w:r w:rsidRPr="008E696E">
        <w:rPr>
          <w:rStyle w:val="Pogrubienie"/>
          <w:b w:val="0"/>
          <w:sz w:val="32"/>
          <w:szCs w:val="32"/>
        </w:rPr>
        <w:t xml:space="preserve"> </w:t>
      </w:r>
      <w:r w:rsidRPr="008E696E">
        <w:rPr>
          <w:rStyle w:val="Pogrubienie"/>
          <w:rFonts w:eastAsiaTheme="majorEastAsia"/>
          <w:b w:val="0"/>
        </w:rPr>
        <w:t xml:space="preserve">PKO BP </w:t>
      </w:r>
      <w:r w:rsidRPr="008E696E">
        <w:rPr>
          <w:rStyle w:val="Pogrubienie"/>
          <w:b w:val="0"/>
        </w:rPr>
        <w:t>S.A</w:t>
      </w:r>
    </w:p>
    <w:p w:rsidR="00E37560" w:rsidRDefault="00E37560" w:rsidP="00E37560">
      <w:pPr>
        <w:pStyle w:val="NormalnyWeb"/>
        <w:jc w:val="both"/>
        <w:rPr>
          <w:rStyle w:val="Pogrubienie"/>
        </w:rPr>
      </w:pPr>
      <w:r>
        <w:rPr>
          <w:rStyle w:val="Pogrubienie"/>
          <w:b w:val="0"/>
        </w:rPr>
        <w:t>z</w:t>
      </w:r>
      <w:r w:rsidRPr="00194B04">
        <w:rPr>
          <w:rStyle w:val="Pogrubienie"/>
          <w:b w:val="0"/>
        </w:rPr>
        <w:t xml:space="preserve"> adnotacją, że jest to opłata</w:t>
      </w:r>
      <w:r>
        <w:rPr>
          <w:rStyle w:val="Pogrubienie"/>
        </w:rPr>
        <w:t xml:space="preserve"> za korzystanie z zezwoleń na sprzedaż alkoholu</w:t>
      </w:r>
      <w:r w:rsidRPr="003D1D79">
        <w:rPr>
          <w:rStyle w:val="Pogrubienie"/>
        </w:rPr>
        <w:t>.</w:t>
      </w:r>
    </w:p>
    <w:p w:rsidR="00E37560" w:rsidRPr="003D1D79" w:rsidRDefault="00E37560" w:rsidP="00E37560">
      <w:pPr>
        <w:pStyle w:val="NormalnyWeb"/>
        <w:jc w:val="both"/>
      </w:pPr>
      <w:r>
        <w:rPr>
          <w:rStyle w:val="Pogrubienie"/>
        </w:rPr>
        <w:t>Wszelkich informacji na temat opłat można uzyskać w Urzędzie Miejskim w Grodkowie, pod numerem tel. 77 40 40 349.</w:t>
      </w:r>
    </w:p>
    <w:p w:rsidR="00E37560" w:rsidRPr="00305EA7" w:rsidRDefault="00E37560" w:rsidP="00A76E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Opłatę należy wnieść w wysokości naliczonej na podstawie złożonego oświadczenia                               o wartości sprzedaży napojów alkoholowych w 2019 r. Terminy wskazane w ustawie                            z dnia 26 października 1982 r. o wychowaniu w trzeźwości i przeciwdziałaniu alkoholizmowi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rata – 31 stycznia, </w:t>
      </w:r>
      <w:r w:rsidRPr="00305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rata - 31 maja i III rata - do 30 września) są obowiązujące.</w:t>
      </w:r>
    </w:p>
    <w:p w:rsidR="00E37560" w:rsidRPr="00305EA7" w:rsidRDefault="00E37560" w:rsidP="00A76E0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05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niedokonania opłaty w wysokości i we wskazanych wyżej terminach, można jeszcze dopełnić tej czynności w terminie 30 kolejnych dni wraz z jednoczesnym wniesieniem dodatkowej opłaty w wysokości stanowiącej 30% opłaty należnej za korzystanie z zezwoleń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305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danym roku kalendarzowym.</w:t>
      </w:r>
    </w:p>
    <w:p w:rsidR="00E37560" w:rsidRPr="003D1D79" w:rsidRDefault="00E37560" w:rsidP="00E37560">
      <w:pPr>
        <w:pStyle w:val="NormalnyWeb"/>
        <w:ind w:firstLine="360"/>
        <w:jc w:val="both"/>
      </w:pPr>
      <w:r>
        <w:t xml:space="preserve">Niedopełnienie obowiązku opłaty we wskazanych ustawowych terminach, skutkuje wygaśnięciem zezwolenia. </w:t>
      </w:r>
      <w:r w:rsidRPr="003D1D79">
        <w:t>Przedsiębiorca, którego zezwolenie wygasło z przyczyn</w:t>
      </w:r>
      <w:r>
        <w:t>y nie wniesienia opłaty,</w:t>
      </w:r>
      <w:r w:rsidRPr="003D1D79">
        <w:t xml:space="preserve"> może wystąpić z wnioskiem o wydanie nowego zezwolenia nie wcześniej niż</w:t>
      </w:r>
      <w:r>
        <w:t xml:space="preserve"> </w:t>
      </w:r>
      <w:r w:rsidRPr="003D1D79">
        <w:rPr>
          <w:rStyle w:val="Pogrubienie"/>
        </w:rPr>
        <w:t>po upływie 6 miesięcy od dnia wydania decyzji o wygaśnięciu zezwolenia.</w:t>
      </w:r>
    </w:p>
    <w:p w:rsidR="00E37560" w:rsidRPr="003D1D79" w:rsidRDefault="00E37560" w:rsidP="00E375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560" w:rsidRPr="00B1790D" w:rsidRDefault="00E37560" w:rsidP="00E37560">
      <w:pPr>
        <w:jc w:val="both"/>
      </w:pPr>
    </w:p>
    <w:p w:rsidR="004B28BD" w:rsidRPr="00E37560" w:rsidRDefault="004B28BD" w:rsidP="00E37560"/>
    <w:sectPr w:rsidR="004B28BD" w:rsidRPr="00E3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366E0"/>
    <w:multiLevelType w:val="hybridMultilevel"/>
    <w:tmpl w:val="9C061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5F"/>
    <w:rsid w:val="00391958"/>
    <w:rsid w:val="004B28BD"/>
    <w:rsid w:val="00A76E0C"/>
    <w:rsid w:val="00B12A5F"/>
    <w:rsid w:val="00E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1365-21CC-4E19-8FCA-DC05AD58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9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1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4</cp:revision>
  <dcterms:created xsi:type="dcterms:W3CDTF">2020-05-05T05:08:00Z</dcterms:created>
  <dcterms:modified xsi:type="dcterms:W3CDTF">2020-05-05T05:19:00Z</dcterms:modified>
</cp:coreProperties>
</file>